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C41E" w14:textId="2AD89E35" w:rsidR="009D7337" w:rsidRDefault="006340B8" w:rsidP="006340B8">
      <w:pPr>
        <w:jc w:val="center"/>
      </w:pPr>
      <w:r w:rsidRPr="006340B8">
        <w:rPr>
          <w:rFonts w:ascii="Garamond" w:eastAsia="新宋体" w:hAnsi="新宋体" w:hint="eastAsia"/>
          <w:b/>
          <w:bCs/>
          <w:sz w:val="20"/>
          <w:szCs w:val="20"/>
        </w:rPr>
        <w:t>苏黎世中国雇主责任险附加理赔资料修正条款</w:t>
      </w:r>
    </w:p>
    <w:p w14:paraId="7D82A9C4" w14:textId="77777777" w:rsidR="006340B8" w:rsidRDefault="006340B8" w:rsidP="006340B8">
      <w:pPr>
        <w:rPr>
          <w:rFonts w:ascii="Garamond" w:eastAsia="新宋体" w:hAnsi="新宋体"/>
          <w:sz w:val="20"/>
          <w:szCs w:val="20"/>
        </w:rPr>
      </w:pPr>
      <w:r w:rsidRPr="00025696">
        <w:rPr>
          <w:rFonts w:ascii="Garamond" w:eastAsia="新宋体" w:hAnsi="新宋体" w:hint="eastAsia"/>
          <w:sz w:val="20"/>
          <w:szCs w:val="20"/>
        </w:rPr>
        <w:t>兹经双方同意并约定，</w:t>
      </w:r>
      <w:r>
        <w:rPr>
          <w:rFonts w:ascii="Garamond" w:eastAsia="新宋体" w:hAnsi="新宋体" w:hint="eastAsia"/>
          <w:sz w:val="20"/>
          <w:szCs w:val="20"/>
        </w:rPr>
        <w:t>删除主险条款第二十四条，以下文替换：</w:t>
      </w:r>
    </w:p>
    <w:p w14:paraId="18B7BBDE" w14:textId="77777777" w:rsidR="006340B8" w:rsidRPr="00323FDA" w:rsidRDefault="006340B8" w:rsidP="006340B8">
      <w:pPr>
        <w:rPr>
          <w:rFonts w:ascii="Garamond" w:eastAsia="新宋体" w:hAnsi="新宋体"/>
          <w:sz w:val="20"/>
          <w:szCs w:val="20"/>
        </w:rPr>
      </w:pPr>
      <w:r w:rsidRPr="00323FDA">
        <w:rPr>
          <w:rFonts w:ascii="Garamond" w:eastAsia="新宋体" w:hAnsi="新宋体" w:hint="eastAsia"/>
          <w:sz w:val="20"/>
          <w:szCs w:val="20"/>
        </w:rPr>
        <w:t>第二十四条</w:t>
      </w:r>
      <w:r w:rsidRPr="00323FDA">
        <w:rPr>
          <w:rFonts w:ascii="Garamond" w:eastAsia="新宋体" w:hAnsi="新宋体" w:hint="eastAsia"/>
          <w:sz w:val="20"/>
          <w:szCs w:val="20"/>
        </w:rPr>
        <w:t xml:space="preserve">  </w:t>
      </w:r>
      <w:r w:rsidRPr="00323FDA">
        <w:rPr>
          <w:rFonts w:ascii="Garamond" w:eastAsia="新宋体" w:hAnsi="新宋体" w:hint="eastAsia"/>
          <w:sz w:val="20"/>
          <w:szCs w:val="20"/>
        </w:rPr>
        <w:t>被保险人请求赔偿时，应向保险人提供下列证明和资料：</w:t>
      </w:r>
    </w:p>
    <w:p w14:paraId="5BAEEA45" w14:textId="77777777" w:rsidR="006340B8" w:rsidRPr="00323FDA" w:rsidRDefault="006340B8" w:rsidP="006340B8">
      <w:pPr>
        <w:rPr>
          <w:rFonts w:ascii="Garamond" w:eastAsia="新宋体" w:hAnsi="新宋体"/>
          <w:sz w:val="20"/>
          <w:szCs w:val="20"/>
        </w:rPr>
      </w:pPr>
      <w:r w:rsidRPr="00323FDA">
        <w:rPr>
          <w:rFonts w:ascii="Garamond" w:eastAsia="新宋体" w:hAnsi="新宋体" w:hint="eastAsia"/>
          <w:sz w:val="20"/>
          <w:szCs w:val="20"/>
        </w:rPr>
        <w:t>（一）保险单正本；</w:t>
      </w:r>
    </w:p>
    <w:p w14:paraId="605E42DD" w14:textId="77777777" w:rsidR="006340B8" w:rsidRPr="00323FDA" w:rsidRDefault="006340B8" w:rsidP="006340B8">
      <w:pPr>
        <w:rPr>
          <w:rFonts w:ascii="Garamond" w:eastAsia="新宋体" w:hAnsi="新宋体"/>
          <w:sz w:val="20"/>
          <w:szCs w:val="20"/>
        </w:rPr>
      </w:pPr>
      <w:r w:rsidRPr="00323FDA">
        <w:rPr>
          <w:rFonts w:ascii="Garamond" w:eastAsia="新宋体" w:hAnsi="新宋体" w:hint="eastAsia"/>
          <w:sz w:val="20"/>
          <w:szCs w:val="20"/>
        </w:rPr>
        <w:t>（二）被保险人或其代表填具的索赔申请书；</w:t>
      </w:r>
    </w:p>
    <w:p w14:paraId="1B380469" w14:textId="77777777" w:rsidR="006340B8" w:rsidRPr="00323FDA" w:rsidRDefault="006340B8" w:rsidP="006340B8">
      <w:pPr>
        <w:rPr>
          <w:rFonts w:ascii="Garamond" w:eastAsia="新宋体" w:hAnsi="新宋体"/>
          <w:sz w:val="20"/>
          <w:szCs w:val="20"/>
        </w:rPr>
      </w:pPr>
      <w:r w:rsidRPr="00323FDA">
        <w:rPr>
          <w:rFonts w:ascii="Garamond" w:eastAsia="新宋体" w:hAnsi="新宋体" w:hint="eastAsia"/>
          <w:sz w:val="20"/>
          <w:szCs w:val="20"/>
        </w:rPr>
        <w:t>（三）雇员或其代理人向被保险人提出索赔的相关材料；</w:t>
      </w:r>
    </w:p>
    <w:p w14:paraId="4F0DE7BE" w14:textId="77777777" w:rsidR="006340B8" w:rsidRPr="00950FAD" w:rsidRDefault="006340B8" w:rsidP="006340B8">
      <w:pPr>
        <w:rPr>
          <w:rFonts w:ascii="Garamond" w:eastAsia="新宋体" w:hAnsi="新宋体"/>
          <w:sz w:val="20"/>
          <w:szCs w:val="20"/>
        </w:rPr>
      </w:pPr>
      <w:r w:rsidRPr="00950FAD">
        <w:rPr>
          <w:rFonts w:ascii="Garamond" w:eastAsia="新宋体" w:hAnsi="新宋体" w:hint="eastAsia"/>
          <w:sz w:val="20"/>
          <w:szCs w:val="20"/>
        </w:rPr>
        <w:t>（四）工伤认定书；</w:t>
      </w:r>
    </w:p>
    <w:p w14:paraId="63803552" w14:textId="77777777" w:rsidR="006340B8" w:rsidRPr="00950FAD" w:rsidRDefault="006340B8" w:rsidP="006340B8">
      <w:pPr>
        <w:rPr>
          <w:rFonts w:ascii="Garamond" w:eastAsia="新宋体" w:hAnsi="新宋体"/>
          <w:sz w:val="20"/>
          <w:szCs w:val="20"/>
        </w:rPr>
      </w:pPr>
      <w:r w:rsidRPr="00950FAD">
        <w:rPr>
          <w:rFonts w:ascii="Garamond" w:eastAsia="新宋体" w:hAnsi="新宋体" w:hint="eastAsia"/>
          <w:sz w:val="20"/>
          <w:szCs w:val="20"/>
        </w:rPr>
        <w:t>雇员发生工伤或视同工伤的情形导致伤残、死亡（包括罹患与业务有关的职业性疾病）时，应当提供由社会保险行政部门出具的工伤认定书；</w:t>
      </w:r>
    </w:p>
    <w:p w14:paraId="488A67B3" w14:textId="77777777" w:rsidR="006340B8" w:rsidRPr="00323FDA" w:rsidRDefault="006340B8" w:rsidP="006340B8">
      <w:pPr>
        <w:rPr>
          <w:rFonts w:ascii="Garamond" w:eastAsia="新宋体" w:hAnsi="新宋体"/>
          <w:sz w:val="20"/>
          <w:szCs w:val="20"/>
        </w:rPr>
      </w:pPr>
      <w:r w:rsidRPr="00323FDA">
        <w:rPr>
          <w:rFonts w:ascii="Garamond" w:eastAsia="新宋体" w:hAnsi="新宋体" w:hint="eastAsia"/>
          <w:sz w:val="20"/>
          <w:szCs w:val="20"/>
        </w:rPr>
        <w:t>（五）雇员的病历、诊断证明、医疗费等医疗原始单据；</w:t>
      </w:r>
    </w:p>
    <w:p w14:paraId="00B920DD" w14:textId="77777777" w:rsidR="006340B8" w:rsidRPr="00323FDA" w:rsidRDefault="006340B8" w:rsidP="006340B8">
      <w:pPr>
        <w:rPr>
          <w:rFonts w:ascii="Garamond" w:eastAsia="新宋体" w:hAnsi="新宋体"/>
          <w:sz w:val="20"/>
          <w:szCs w:val="20"/>
        </w:rPr>
      </w:pPr>
      <w:r w:rsidRPr="00323FDA">
        <w:rPr>
          <w:rFonts w:ascii="Garamond" w:eastAsia="新宋体" w:hAnsi="新宋体" w:hint="eastAsia"/>
          <w:sz w:val="20"/>
          <w:szCs w:val="20"/>
        </w:rPr>
        <w:t>雇员的人身伤害程度证明：雇员伤残的，应当提供具备相关法律法规要求的伤残鉴定资格的医疗机构出具的伤残程度证明；雇员死亡的，应当提供公安机关或医疗机构出具的死亡证明书；雇员患职业性疾病的，应当提供具备职业病诊断资格的医疗卫生机构出具的职业病诊断证明；</w:t>
      </w:r>
    </w:p>
    <w:p w14:paraId="592E61CD" w14:textId="77777777" w:rsidR="006340B8" w:rsidRPr="00323FDA" w:rsidRDefault="006340B8" w:rsidP="006340B8">
      <w:pPr>
        <w:rPr>
          <w:rFonts w:ascii="Garamond" w:eastAsia="新宋体" w:hAnsi="新宋体"/>
          <w:sz w:val="20"/>
          <w:szCs w:val="20"/>
        </w:rPr>
      </w:pPr>
      <w:r w:rsidRPr="00323FDA">
        <w:rPr>
          <w:rFonts w:ascii="Garamond" w:eastAsia="新宋体" w:hAnsi="新宋体" w:hint="eastAsia"/>
          <w:sz w:val="20"/>
          <w:szCs w:val="20"/>
        </w:rPr>
        <w:t>（六）被保险人与向其提出损害赔偿请求的雇员所签订的赔偿协议书或和解书；经判决或仲裁的，应提供判决文书或仲裁裁决文书；</w:t>
      </w:r>
    </w:p>
    <w:p w14:paraId="636AD30F" w14:textId="77777777" w:rsidR="006340B8" w:rsidRPr="00323FDA" w:rsidRDefault="006340B8" w:rsidP="006340B8">
      <w:pPr>
        <w:rPr>
          <w:rFonts w:ascii="Garamond" w:eastAsia="新宋体" w:hAnsi="新宋体"/>
          <w:sz w:val="20"/>
          <w:szCs w:val="20"/>
        </w:rPr>
      </w:pPr>
      <w:r>
        <w:rPr>
          <w:rFonts w:ascii="Garamond" w:eastAsia="新宋体" w:hAnsi="新宋体" w:hint="eastAsia"/>
          <w:sz w:val="20"/>
          <w:szCs w:val="20"/>
        </w:rPr>
        <w:t>（</w:t>
      </w:r>
      <w:r w:rsidRPr="00323FDA">
        <w:rPr>
          <w:rFonts w:ascii="Garamond" w:eastAsia="新宋体" w:hAnsi="新宋体" w:hint="eastAsia"/>
          <w:sz w:val="20"/>
          <w:szCs w:val="20"/>
        </w:rPr>
        <w:t>七</w:t>
      </w:r>
      <w:r>
        <w:rPr>
          <w:rFonts w:ascii="Garamond" w:eastAsia="新宋体" w:hAnsi="新宋体" w:hint="eastAsia"/>
          <w:sz w:val="20"/>
          <w:szCs w:val="20"/>
        </w:rPr>
        <w:t>）</w:t>
      </w:r>
      <w:r w:rsidRPr="00323FDA">
        <w:rPr>
          <w:rFonts w:ascii="Garamond" w:eastAsia="新宋体" w:hAnsi="新宋体" w:hint="eastAsia"/>
          <w:sz w:val="20"/>
          <w:szCs w:val="20"/>
        </w:rPr>
        <w:t>雇员与被保险人存在劳动关系的证明资料；</w:t>
      </w:r>
    </w:p>
    <w:p w14:paraId="142FC6BC" w14:textId="77777777" w:rsidR="006340B8" w:rsidRPr="00F069A4" w:rsidRDefault="006340B8" w:rsidP="006340B8">
      <w:pPr>
        <w:rPr>
          <w:rFonts w:ascii="Garamond" w:eastAsia="新宋体" w:hAnsi="新宋体"/>
          <w:sz w:val="20"/>
          <w:szCs w:val="20"/>
        </w:rPr>
      </w:pPr>
      <w:r w:rsidRPr="00F069A4">
        <w:rPr>
          <w:rFonts w:ascii="Garamond" w:eastAsia="新宋体" w:hAnsi="新宋体" w:hint="eastAsia"/>
          <w:sz w:val="20"/>
          <w:szCs w:val="20"/>
        </w:rPr>
        <w:t>（八）投保人、被保险人所能提供的与确认保险事故的性质、原因、损失程度等有关的其他证明和资料。</w:t>
      </w:r>
    </w:p>
    <w:p w14:paraId="07E7DD70" w14:textId="77777777" w:rsidR="006340B8" w:rsidRDefault="006340B8" w:rsidP="006340B8">
      <w:pPr>
        <w:rPr>
          <w:rFonts w:ascii="Garamond" w:eastAsia="新宋体" w:hAnsi="新宋体"/>
          <w:sz w:val="20"/>
          <w:szCs w:val="20"/>
        </w:rPr>
      </w:pPr>
      <w:r w:rsidRPr="00323FDA">
        <w:rPr>
          <w:rFonts w:ascii="Garamond" w:eastAsia="新宋体" w:hAnsi="新宋体" w:hint="eastAsia"/>
          <w:b/>
          <w:bCs/>
          <w:sz w:val="20"/>
          <w:szCs w:val="20"/>
        </w:rPr>
        <w:t>被保险人未履行前款约定的索赔材料提供义务，导致保险人无法核实损失情况的，保险人对无法核实部分不承担赔偿责任。</w:t>
      </w:r>
    </w:p>
    <w:p w14:paraId="6526BB92" w14:textId="77777777" w:rsidR="006340B8" w:rsidRDefault="006340B8" w:rsidP="006340B8">
      <w:pPr>
        <w:rPr>
          <w:rFonts w:ascii="Garamond" w:eastAsia="新宋体" w:hAnsi="新宋体"/>
          <w:sz w:val="20"/>
          <w:szCs w:val="20"/>
        </w:rPr>
      </w:pPr>
      <w:r w:rsidRPr="00B44B8E">
        <w:rPr>
          <w:rFonts w:ascii="Garamond" w:eastAsia="新宋体" w:hAnsi="新宋体" w:hint="eastAsia"/>
          <w:sz w:val="20"/>
          <w:szCs w:val="20"/>
        </w:rPr>
        <w:t>本附加条款与主险条款相抵触之处，以本附加条款为准，本保险合同的其他所有条款和条件保持不变。</w:t>
      </w:r>
    </w:p>
    <w:p w14:paraId="0200DB17" w14:textId="77777777" w:rsidR="009D7337" w:rsidRDefault="009D7337"/>
    <w:sectPr w:rsidR="009D7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5753" w14:textId="77777777" w:rsidR="009D7337" w:rsidRDefault="009D7337" w:rsidP="009D7337">
      <w:pPr>
        <w:spacing w:after="0" w:line="240" w:lineRule="auto"/>
      </w:pPr>
      <w:r>
        <w:separator/>
      </w:r>
    </w:p>
  </w:endnote>
  <w:endnote w:type="continuationSeparator" w:id="0">
    <w:p w14:paraId="5493EE3D" w14:textId="77777777" w:rsidR="009D7337" w:rsidRDefault="009D7337" w:rsidP="009D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FF9C" w14:textId="77777777" w:rsidR="009D7337" w:rsidRDefault="009D7337" w:rsidP="009D7337">
      <w:pPr>
        <w:spacing w:after="0" w:line="240" w:lineRule="auto"/>
      </w:pPr>
      <w:r>
        <w:separator/>
      </w:r>
    </w:p>
  </w:footnote>
  <w:footnote w:type="continuationSeparator" w:id="0">
    <w:p w14:paraId="35F53FFE" w14:textId="77777777" w:rsidR="009D7337" w:rsidRDefault="009D7337" w:rsidP="009D7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37"/>
    <w:rsid w:val="004304DF"/>
    <w:rsid w:val="006340B8"/>
    <w:rsid w:val="00674721"/>
    <w:rsid w:val="009D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9062"/>
  <w15:chartTrackingRefBased/>
  <w15:docId w15:val="{4FF82AA6-5369-492F-98B7-8479DFAD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Wang</dc:creator>
  <cp:keywords/>
  <dc:description/>
  <cp:lastModifiedBy>Yuanyuan Wang</cp:lastModifiedBy>
  <cp:revision>3</cp:revision>
  <dcterms:created xsi:type="dcterms:W3CDTF">2023-04-10T03:12:00Z</dcterms:created>
  <dcterms:modified xsi:type="dcterms:W3CDTF">2023-04-10T03:16:00Z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7e400-a07c-4077-92e8-ea6f7a01e9ad_Enabled">
    <vt:lpwstr>true</vt:lpwstr>
  </property>
  <property fmtid="{D5CDD505-2E9C-101B-9397-08002B2CF9AE}" pid="3" name="MSIP_Label_0837e400-a07c-4077-92e8-ea6f7a01e9ad_SetDate">
    <vt:lpwstr>2023-04-10T03:11:43Z</vt:lpwstr>
  </property>
  <property fmtid="{D5CDD505-2E9C-101B-9397-08002B2CF9AE}" pid="4" name="MSIP_Label_0837e400-a07c-4077-92e8-ea6f7a01e9ad_Method">
    <vt:lpwstr>Privileged</vt:lpwstr>
  </property>
  <property fmtid="{D5CDD505-2E9C-101B-9397-08002B2CF9AE}" pid="5" name="MSIP_Label_0837e400-a07c-4077-92e8-ea6f7a01e9ad_Name">
    <vt:lpwstr>0837e400-a07c-4077-92e8-ea6f7a01e9ad</vt:lpwstr>
  </property>
  <property fmtid="{D5CDD505-2E9C-101B-9397-08002B2CF9AE}" pid="6" name="MSIP_Label_0837e400-a07c-4077-92e8-ea6f7a01e9ad_SiteId">
    <vt:lpwstr>95d1d810-50cf-4169-8565-6bfba279a0cd</vt:lpwstr>
  </property>
  <property fmtid="{D5CDD505-2E9C-101B-9397-08002B2CF9AE}" pid="7" name="MSIP_Label_0837e400-a07c-4077-92e8-ea6f7a01e9ad_ActionId">
    <vt:lpwstr>2947048d-ac1a-4885-9862-06f90ec9c363</vt:lpwstr>
  </property>
  <property fmtid="{D5CDD505-2E9C-101B-9397-08002B2CF9AE}" pid="8" name="MSIP_Label_0837e400-a07c-4077-92e8-ea6f7a01e9ad_ContentBits">
    <vt:lpwstr>0</vt:lpwstr>
  </property>
</Properties>
</file>